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C21" w:rsidRDefault="00206C21">
      <w:pPr>
        <w:rPr>
          <w:color w:val="000000"/>
          <w:sz w:val="30"/>
          <w:szCs w:val="30"/>
          <w:shd w:val="clear" w:color="auto" w:fill="FFFFFF"/>
        </w:rPr>
      </w:pPr>
      <w:proofErr w:type="gramStart"/>
      <w:r>
        <w:rPr>
          <w:rStyle w:val="Gl"/>
          <w:color w:val="000000"/>
          <w:sz w:val="30"/>
          <w:szCs w:val="30"/>
          <w:shd w:val="clear" w:color="auto" w:fill="FFFFFF"/>
        </w:rPr>
        <w:t>Tebliğ </w:t>
      </w:r>
      <w:r>
        <w:rPr>
          <w:b/>
          <w:bCs/>
          <w:color w:val="000000"/>
          <w:sz w:val="30"/>
          <w:szCs w:val="30"/>
          <w:shd w:val="clear" w:color="auto" w:fill="FFFFFF"/>
        </w:rPr>
        <w:br/>
      </w:r>
      <w:r>
        <w:rPr>
          <w:rStyle w:val="Gl"/>
          <w:color w:val="000000"/>
          <w:sz w:val="30"/>
          <w:szCs w:val="30"/>
          <w:shd w:val="clear" w:color="auto" w:fill="FFFFFF"/>
        </w:rPr>
        <w:t>Maliye Bakanlığından </w:t>
      </w:r>
      <w:r>
        <w:rPr>
          <w:b/>
          <w:bCs/>
          <w:color w:val="000000"/>
          <w:sz w:val="30"/>
          <w:szCs w:val="30"/>
          <w:shd w:val="clear" w:color="auto" w:fill="FFFFFF"/>
        </w:rPr>
        <w:br/>
      </w:r>
      <w:r>
        <w:rPr>
          <w:rStyle w:val="Gl"/>
          <w:color w:val="000000"/>
          <w:sz w:val="30"/>
          <w:szCs w:val="30"/>
          <w:shd w:val="clear" w:color="auto" w:fill="FFFFFF"/>
        </w:rPr>
        <w:t>Bilgi ve Belgeye Erişim Ücreti Genel Tebliği</w:t>
      </w:r>
      <w:r>
        <w:rPr>
          <w:b/>
          <w:bCs/>
          <w:color w:val="000000"/>
          <w:sz w:val="30"/>
          <w:szCs w:val="30"/>
          <w:shd w:val="clear" w:color="auto" w:fill="FFFFFF"/>
        </w:rPr>
        <w:br/>
      </w:r>
      <w:r>
        <w:rPr>
          <w:rStyle w:val="Gl"/>
          <w:color w:val="000000"/>
          <w:sz w:val="30"/>
          <w:szCs w:val="30"/>
          <w:shd w:val="clear" w:color="auto" w:fill="FFFFFF"/>
        </w:rPr>
        <w:t>(Sıra No: 1)</w:t>
      </w:r>
      <w:r>
        <w:rPr>
          <w:color w:val="000000"/>
          <w:sz w:val="30"/>
          <w:szCs w:val="30"/>
        </w:rPr>
        <w:br/>
      </w:r>
      <w:r>
        <w:rPr>
          <w:color w:val="000000"/>
          <w:sz w:val="30"/>
          <w:szCs w:val="30"/>
        </w:rPr>
        <w:br/>
      </w:r>
      <w:r>
        <w:rPr>
          <w:color w:val="000000"/>
          <w:sz w:val="30"/>
          <w:szCs w:val="30"/>
          <w:shd w:val="clear" w:color="auto" w:fill="FFFFFF"/>
        </w:rPr>
        <w:t>Bilindiği üzere, 4982 sayılı Bilgi Edinme Hakkı Kanununun 10 uncu maddesinde; “Başvurunun yapıldığı kurum ve kuruluş, erişimine olanak sağladığı bilgi veya belgeler için başvuru sahibinden erişimin gerektirdiği maliyet tutarı kadar bir ücreti bütçeye gelir kaydedilmek üzere tahsil edebilir.”  hükmü yer almıştır.</w:t>
      </w:r>
      <w:proofErr w:type="gramEnd"/>
      <w:r>
        <w:rPr>
          <w:color w:val="000000"/>
          <w:sz w:val="30"/>
          <w:szCs w:val="30"/>
        </w:rPr>
        <w:br/>
      </w:r>
      <w:r>
        <w:rPr>
          <w:color w:val="000000"/>
          <w:sz w:val="30"/>
          <w:szCs w:val="30"/>
          <w:shd w:val="clear" w:color="auto" w:fill="FFFFFF"/>
        </w:rPr>
        <w:t xml:space="preserve">27 Nisan 2004 gün ve 25445 sayılı Resmî Gazete de yayımlanarak yürürlüğe giren “Bilgi Edinme Hakkı Kanununun Uygulanmasına İlişkin Esas ve Usuller Hakkında </w:t>
      </w:r>
      <w:proofErr w:type="spellStart"/>
      <w:proofErr w:type="gramStart"/>
      <w:r>
        <w:rPr>
          <w:color w:val="000000"/>
          <w:sz w:val="30"/>
          <w:szCs w:val="30"/>
          <w:shd w:val="clear" w:color="auto" w:fill="FFFFFF"/>
        </w:rPr>
        <w:t>Yönetmelik”in</w:t>
      </w:r>
      <w:proofErr w:type="spellEnd"/>
      <w:r>
        <w:rPr>
          <w:color w:val="000000"/>
          <w:sz w:val="30"/>
          <w:szCs w:val="30"/>
          <w:shd w:val="clear" w:color="auto" w:fill="FFFFFF"/>
        </w:rPr>
        <w:t xml:space="preserve">  31</w:t>
      </w:r>
      <w:proofErr w:type="gramEnd"/>
      <w:r>
        <w:rPr>
          <w:color w:val="000000"/>
          <w:sz w:val="30"/>
          <w:szCs w:val="30"/>
          <w:shd w:val="clear" w:color="auto" w:fill="FFFFFF"/>
        </w:rPr>
        <w:t xml:space="preserve">/10/2005 tarih ve 2005/9585 sayılı Bakanlar Kurulu Kararı ile değişik 22 </w:t>
      </w:r>
      <w:proofErr w:type="spellStart"/>
      <w:r>
        <w:rPr>
          <w:color w:val="000000"/>
          <w:sz w:val="30"/>
          <w:szCs w:val="30"/>
          <w:shd w:val="clear" w:color="auto" w:fill="FFFFFF"/>
        </w:rPr>
        <w:t>nci</w:t>
      </w:r>
      <w:proofErr w:type="spellEnd"/>
      <w:r>
        <w:rPr>
          <w:color w:val="000000"/>
          <w:sz w:val="30"/>
          <w:szCs w:val="30"/>
          <w:shd w:val="clear" w:color="auto" w:fill="FFFFFF"/>
        </w:rPr>
        <w:t xml:space="preserve"> maddesinde “Kurum ve kuruluşlarca uygulanacak bilgiye erişim ücret tarifesi Maliye Bakanlığınca belirlenir.” hükmüne yer verilmiştir.</w:t>
      </w:r>
      <w:r>
        <w:rPr>
          <w:color w:val="000000"/>
          <w:sz w:val="30"/>
          <w:szCs w:val="30"/>
        </w:rPr>
        <w:br/>
      </w:r>
      <w:r>
        <w:rPr>
          <w:color w:val="000000"/>
          <w:sz w:val="30"/>
          <w:szCs w:val="30"/>
          <w:shd w:val="clear" w:color="auto" w:fill="FFFFFF"/>
        </w:rPr>
        <w:t>Bu hükümler çerçevesinde belirlenen “Bilgi ve Belgeye Erişim Ücret Tarifesi” ekte yer almıştır.</w:t>
      </w:r>
      <w:r>
        <w:rPr>
          <w:color w:val="000000"/>
          <w:sz w:val="30"/>
          <w:szCs w:val="30"/>
        </w:rPr>
        <w:br/>
      </w:r>
      <w:r>
        <w:rPr>
          <w:color w:val="000000"/>
          <w:sz w:val="30"/>
          <w:szCs w:val="30"/>
          <w:shd w:val="clear" w:color="auto" w:fill="FFFFFF"/>
        </w:rPr>
        <w:t>Söz konusu tarifenin uygulanmasında aşağıda belirtilen esas ve usullere riayet edilecektir.</w:t>
      </w:r>
      <w:r>
        <w:rPr>
          <w:color w:val="000000"/>
          <w:sz w:val="30"/>
          <w:szCs w:val="30"/>
        </w:rPr>
        <w:br/>
      </w:r>
      <w:r>
        <w:rPr>
          <w:color w:val="000000"/>
          <w:sz w:val="30"/>
          <w:szCs w:val="30"/>
          <w:shd w:val="clear" w:color="auto" w:fill="FFFFFF"/>
        </w:rPr>
        <w:t>1 — Kanun ve Yönetmeliğin ilgili hükümleri uyarınca, kamu kurum ve kuruluşları ile kamu kurumu niteliğindeki meslek kuruluşları, erişimine imkân sağlayacakları bilgi ve belgeler karşılığında ücret talep edip etmemekte serbesttir.</w:t>
      </w:r>
      <w:r>
        <w:rPr>
          <w:color w:val="000000"/>
          <w:sz w:val="30"/>
          <w:szCs w:val="30"/>
        </w:rPr>
        <w:br/>
      </w:r>
      <w:r>
        <w:rPr>
          <w:color w:val="000000"/>
          <w:sz w:val="30"/>
          <w:szCs w:val="30"/>
          <w:shd w:val="clear" w:color="auto" w:fill="FFFFFF"/>
        </w:rPr>
        <w:t>Ücret talep edilmesine karar verilmesi halinde, belirlenecek ücret; bilgi veya belgelere erişimin gerektirdiği inceleme, araştırma, yazma, tarama, kopyalama, postalama ve diğer maliyet unsurları ve sair giderlerle orantılı olacak ve maliyet tutarını aşmayacaktır. Ancak, erişimine imkân sağlanan yazılı ve basılı bilgi veya belgelerin ilk on sayfası için, postalama maliyeti dâhil herhangi bir ücret alınmayacaktır.</w:t>
      </w:r>
      <w:r>
        <w:rPr>
          <w:color w:val="000000"/>
          <w:sz w:val="30"/>
          <w:szCs w:val="30"/>
        </w:rPr>
        <w:br/>
      </w:r>
      <w:r>
        <w:rPr>
          <w:color w:val="000000"/>
          <w:sz w:val="30"/>
          <w:szCs w:val="30"/>
          <w:shd w:val="clear" w:color="auto" w:fill="FFFFFF"/>
        </w:rPr>
        <w:t>2 — Kurum ve kuruluşlar erişimine imkân sağlayacakları bilgi veya belgelerin, erişim maliyet tutarı ile ödemenin nereye yapılacağı hakkında başvuru sahibini, başvuru tarihinden itibaren on beş gün içinde bilgilendireceklerdir.</w:t>
      </w:r>
      <w:r>
        <w:rPr>
          <w:color w:val="000000"/>
          <w:sz w:val="30"/>
          <w:szCs w:val="30"/>
        </w:rPr>
        <w:br/>
      </w:r>
      <w:proofErr w:type="gramStart"/>
      <w:r>
        <w:rPr>
          <w:color w:val="000000"/>
          <w:sz w:val="30"/>
          <w:szCs w:val="30"/>
          <w:shd w:val="clear" w:color="auto" w:fill="FFFFFF"/>
        </w:rPr>
        <w:lastRenderedPageBreak/>
        <w:t>Ancak, istenen bilgi veya belgelerin; başvurulan kurum ve kuruluş içindeki başka bir birimden sağlanması, başvuru ile ilgili olarak bir başka kurum ve kuruluşun görüşünün alınmasının gerekmesi veya başvuru içeriğinin birden fazla kurum ve kuruluşu ilgilendirmesi durumunda, erişim maliyet tutarı ile ödemenin nereye yapılacağı hakkında başvuru sahibi, başvuru tarihinden itibaren otuz gün içinde bilgilendirilecektir.</w:t>
      </w:r>
      <w:proofErr w:type="gramEnd"/>
      <w:r>
        <w:rPr>
          <w:color w:val="000000"/>
          <w:sz w:val="30"/>
          <w:szCs w:val="30"/>
        </w:rPr>
        <w:br/>
      </w:r>
      <w:r>
        <w:rPr>
          <w:color w:val="000000"/>
          <w:sz w:val="30"/>
          <w:szCs w:val="30"/>
          <w:shd w:val="clear" w:color="auto" w:fill="FFFFFF"/>
        </w:rPr>
        <w:t>Bilgi veya belgelere erişim için gereken maliyet tutarının kurum ve kuruluş tarafından başvuru sahibine bildirilmesiyle, on beş veya otuz iş günlük süreler kesilecektir.</w:t>
      </w:r>
      <w:r>
        <w:rPr>
          <w:color w:val="000000"/>
          <w:sz w:val="30"/>
          <w:szCs w:val="30"/>
        </w:rPr>
        <w:br/>
      </w:r>
      <w:r>
        <w:rPr>
          <w:color w:val="000000"/>
          <w:sz w:val="30"/>
          <w:szCs w:val="30"/>
          <w:shd w:val="clear" w:color="auto" w:fill="FFFFFF"/>
        </w:rPr>
        <w:t>Kurum ve kuruluşlarca başvuru sahibine bildirilecek maliyet miktarında, maliyete esas olan unsurlar veya nedenlerde belirtilecektir.</w:t>
      </w:r>
      <w:r>
        <w:rPr>
          <w:color w:val="000000"/>
          <w:sz w:val="30"/>
          <w:szCs w:val="30"/>
        </w:rPr>
        <w:br/>
      </w:r>
      <w:r>
        <w:rPr>
          <w:color w:val="000000"/>
          <w:sz w:val="30"/>
          <w:szCs w:val="30"/>
          <w:shd w:val="clear" w:color="auto" w:fill="FFFFFF"/>
        </w:rPr>
        <w:t>Başvuru sahibi, bildirilen ücreti kabul etmesi halinde, bildirimin yapıldığı tarihten itibaren on beş iş günü içinde ödemeyi yapacak ve yine aynı süre içinde yaptığı ödemeyi gösteren belgeyi, kendisine ödemenin miktarını ve nereye yatırılacağını bildiren kurum veya birime iletecektir. Ödeme belgesi bu süre içinde ilgili kurum ve birime iletilmediği takdirde, başvuru sahibi talebinden vazgeçmiş sayılacaktır.</w:t>
      </w:r>
      <w:r>
        <w:rPr>
          <w:color w:val="000000"/>
          <w:sz w:val="30"/>
          <w:szCs w:val="30"/>
        </w:rPr>
        <w:br/>
      </w:r>
      <w:r>
        <w:rPr>
          <w:color w:val="000000"/>
          <w:sz w:val="30"/>
          <w:szCs w:val="30"/>
          <w:shd w:val="clear" w:color="auto" w:fill="FFFFFF"/>
        </w:rPr>
        <w:t>Ödeme yapıldığına dair belge, ilgili kuruma elden veya posta yoluyla iletilecektir. Ödeme belgesinin posta yoluyla yapılacak ibrazında, on beş günlük süre, belgenin postaya verildiği tarih itibarıyla değerlendirilecek ve kurumun eline geçtiği gün itibarıyla bilgi ve belgenin gönderilme süresi başlayacaktır.</w:t>
      </w:r>
      <w:r>
        <w:rPr>
          <w:color w:val="000000"/>
          <w:sz w:val="30"/>
          <w:szCs w:val="30"/>
        </w:rPr>
        <w:br/>
      </w:r>
      <w:r>
        <w:rPr>
          <w:color w:val="000000"/>
          <w:sz w:val="30"/>
          <w:szCs w:val="30"/>
          <w:shd w:val="clear" w:color="auto" w:fill="FFFFFF"/>
        </w:rPr>
        <w:t>3 — Kamu kurum ve kuruluşlarının, erişimine imkân sağladıkları bilgi veya belgeler için başvuru sahiplerinden talep edecekleri ücretler, ilgili kurum ve kuruluşlarca belirlenecek saymanlıklara veya bu saymanlıkların bankalardaki hesaplarına yatırılacaktır. Kamu kurumu niteliğindeki meslek kuruluşlarının başvuru sahiplerinden talep edecekleri ücretler ise ilgili meslek kuruluşlarına veya belirleyecekleri banka hesaplarına yatırılacaktır. Kurum ve kuruluşlar, ödeme yapılacak saymanlıklar ile banka hesaplarına ilişkin bilgilere, kurumun bilgi edinme birimlerinin web sayfalarında yer vereceklerdir.</w:t>
      </w:r>
      <w:r>
        <w:rPr>
          <w:color w:val="000000"/>
          <w:sz w:val="30"/>
          <w:szCs w:val="30"/>
        </w:rPr>
        <w:br/>
      </w:r>
    </w:p>
    <w:p w:rsidR="00206C21" w:rsidRDefault="00206C21">
      <w:pPr>
        <w:rPr>
          <w:color w:val="000000"/>
          <w:sz w:val="30"/>
          <w:szCs w:val="30"/>
          <w:shd w:val="clear" w:color="auto" w:fill="FFFFFF"/>
        </w:rPr>
      </w:pPr>
      <w:r>
        <w:rPr>
          <w:color w:val="000000"/>
          <w:sz w:val="30"/>
          <w:szCs w:val="30"/>
          <w:shd w:val="clear" w:color="auto" w:fill="FFFFFF"/>
        </w:rPr>
        <w:lastRenderedPageBreak/>
        <w:t>4 — Erişimine imkân sağlanacak bilgi veya belgeler karşılığında başvuru sahibinden tahsil edilecek ücret; genel bütçeli kapsamındaki kuruluşlarda genel bütçeye, diğer kuruluşlarda ise ilgili kurumun kendi bütçesine gelir kaydedilecektir.</w:t>
      </w:r>
      <w:r>
        <w:rPr>
          <w:color w:val="000000"/>
          <w:sz w:val="30"/>
          <w:szCs w:val="30"/>
        </w:rPr>
        <w:br/>
      </w:r>
      <w:r>
        <w:rPr>
          <w:color w:val="000000"/>
          <w:sz w:val="30"/>
          <w:szCs w:val="30"/>
          <w:shd w:val="clear" w:color="auto" w:fill="FFFFFF"/>
        </w:rPr>
        <w:t xml:space="preserve">5 — Bu Tebliğ ve eki Bilgi ve Belgeye Erişim Ücret Tarifesi, </w:t>
      </w:r>
      <w:proofErr w:type="gramStart"/>
      <w:r>
        <w:rPr>
          <w:color w:val="000000"/>
          <w:sz w:val="30"/>
          <w:szCs w:val="30"/>
          <w:shd w:val="clear" w:color="auto" w:fill="FFFFFF"/>
        </w:rPr>
        <w:t>1/3/2006</w:t>
      </w:r>
      <w:proofErr w:type="gramEnd"/>
      <w:r>
        <w:rPr>
          <w:color w:val="000000"/>
          <w:sz w:val="30"/>
          <w:szCs w:val="30"/>
          <w:shd w:val="clear" w:color="auto" w:fill="FFFFFF"/>
        </w:rPr>
        <w:t xml:space="preserve"> tarihinden itibaren uygulanacaktır.</w:t>
      </w:r>
      <w:r>
        <w:rPr>
          <w:color w:val="000000"/>
          <w:sz w:val="30"/>
          <w:szCs w:val="30"/>
        </w:rPr>
        <w:br/>
      </w:r>
      <w:r>
        <w:rPr>
          <w:color w:val="000000"/>
          <w:sz w:val="30"/>
          <w:szCs w:val="30"/>
        </w:rPr>
        <w:br/>
      </w:r>
      <w:r>
        <w:rPr>
          <w:rStyle w:val="Gl"/>
          <w:color w:val="000000"/>
          <w:sz w:val="30"/>
          <w:szCs w:val="30"/>
          <w:shd w:val="clear" w:color="auto" w:fill="FFFFFF"/>
        </w:rPr>
        <w:t>Tebliğ olunur.</w:t>
      </w:r>
      <w:r>
        <w:rPr>
          <w:b/>
          <w:bCs/>
          <w:color w:val="000000"/>
          <w:sz w:val="30"/>
          <w:szCs w:val="30"/>
          <w:shd w:val="clear" w:color="auto" w:fill="FFFFFF"/>
        </w:rPr>
        <w:br/>
      </w:r>
      <w:r>
        <w:rPr>
          <w:rStyle w:val="Gl"/>
          <w:color w:val="000000"/>
          <w:sz w:val="30"/>
          <w:szCs w:val="30"/>
          <w:shd w:val="clear" w:color="auto" w:fill="FFFFFF"/>
        </w:rPr>
        <w:t>Ek</w:t>
      </w:r>
      <w:r>
        <w:rPr>
          <w:b/>
          <w:bCs/>
          <w:color w:val="000000"/>
          <w:sz w:val="30"/>
          <w:szCs w:val="30"/>
          <w:shd w:val="clear" w:color="auto" w:fill="FFFFFF"/>
        </w:rPr>
        <w:br/>
      </w:r>
      <w:r>
        <w:rPr>
          <w:rStyle w:val="Gl"/>
          <w:color w:val="000000"/>
          <w:sz w:val="30"/>
          <w:szCs w:val="30"/>
          <w:shd w:val="clear" w:color="auto" w:fill="FFFFFF"/>
        </w:rPr>
        <w:t>Bilgi ve Belgeye Erişim Ücret Tarifesi</w:t>
      </w:r>
      <w:r>
        <w:rPr>
          <w:color w:val="000000"/>
          <w:sz w:val="30"/>
          <w:szCs w:val="30"/>
        </w:rPr>
        <w:br/>
      </w:r>
      <w:r>
        <w:rPr>
          <w:color w:val="000000"/>
          <w:sz w:val="30"/>
          <w:szCs w:val="30"/>
          <w:shd w:val="clear" w:color="auto" w:fill="FFFFFF"/>
        </w:rPr>
        <w:t>1 — Kurum ve kuruluşların ellerinde mevcut bulunan normal siyah-beyaz veya renkli yazıcı, tarayıcı ve fotokopi makineleriyle yazılması, taranması ve kopyalanmasında mahzur bulunmayıp da A3 ve A4 boyutlu kâğıtlara yazılarak, taranarak ve kopyalanarak verilebilecek veya iletilebilecek yazılı ve basılı bilgi ve belgelerin;</w:t>
      </w:r>
      <w:r>
        <w:rPr>
          <w:color w:val="000000"/>
          <w:sz w:val="30"/>
          <w:szCs w:val="30"/>
        </w:rPr>
        <w:br/>
      </w:r>
      <w:r>
        <w:rPr>
          <w:color w:val="000000"/>
          <w:sz w:val="30"/>
          <w:szCs w:val="30"/>
          <w:shd w:val="clear" w:color="auto" w:fill="FFFFFF"/>
        </w:rPr>
        <w:t>a</w:t>
      </w:r>
      <w:proofErr w:type="gramStart"/>
      <w:r>
        <w:rPr>
          <w:color w:val="000000"/>
          <w:sz w:val="30"/>
          <w:szCs w:val="30"/>
          <w:shd w:val="clear" w:color="auto" w:fill="FFFFFF"/>
        </w:rPr>
        <w:t>)</w:t>
      </w:r>
      <w:proofErr w:type="gramEnd"/>
      <w:r>
        <w:rPr>
          <w:color w:val="000000"/>
          <w:sz w:val="30"/>
          <w:szCs w:val="30"/>
          <w:shd w:val="clear" w:color="auto" w:fill="FFFFFF"/>
        </w:rPr>
        <w:t xml:space="preserve"> İlk on sayfası için herhangi bir araştırma, inceleme, yazma, tarama ve kopyalama ücreti alınmayacaktır.</w:t>
      </w:r>
      <w:r>
        <w:rPr>
          <w:color w:val="000000"/>
          <w:sz w:val="30"/>
          <w:szCs w:val="30"/>
        </w:rPr>
        <w:br/>
      </w:r>
      <w:r>
        <w:rPr>
          <w:color w:val="000000"/>
          <w:sz w:val="30"/>
          <w:szCs w:val="30"/>
          <w:shd w:val="clear" w:color="auto" w:fill="FFFFFF"/>
        </w:rPr>
        <w:t>b) İlk on sayfasından sonraki her sayfa için, talebe göre; siyah-beyaz yazma, tarama ve kopyalamada sayfa başına 50 Yeni Kuruş; renkli yazma, tarama ve kopyalamada sayfa başına 100 Yeni Kuruş ücret tahsil edilecektir.</w:t>
      </w:r>
      <w:r>
        <w:rPr>
          <w:color w:val="000000"/>
          <w:sz w:val="30"/>
          <w:szCs w:val="30"/>
        </w:rPr>
        <w:br/>
      </w:r>
      <w:r>
        <w:rPr>
          <w:color w:val="000000"/>
          <w:sz w:val="30"/>
          <w:szCs w:val="30"/>
          <w:shd w:val="clear" w:color="auto" w:fill="FFFFFF"/>
        </w:rPr>
        <w:t>c) İlk on sayfasından sonraki sayfalar için ortaya çıkacak araştırma, inceleme ve diğer maliyet unsurları ile sair giderler, kurum ve kuruluşlarca ayrıca tespit edilip, (b) ye göre belirlenen ücrete ilave edilecektir. Ancak, (b) bendi hükümlerine göre belirlenecek ücrete ilave edilecek bu tutar, hiçbir şekilde sayfa başına 5 YTL’yi, toplamda da 100 YTL’yi geçmeyecektir.</w:t>
      </w:r>
      <w:r>
        <w:rPr>
          <w:color w:val="000000"/>
          <w:sz w:val="30"/>
          <w:szCs w:val="30"/>
        </w:rPr>
        <w:br/>
      </w:r>
      <w:r>
        <w:rPr>
          <w:color w:val="000000"/>
          <w:sz w:val="30"/>
          <w:szCs w:val="30"/>
          <w:shd w:val="clear" w:color="auto" w:fill="FFFFFF"/>
        </w:rPr>
        <w:t xml:space="preserve">b) ve (c) bentlerinde yer alan tutarlar ile 6 </w:t>
      </w:r>
      <w:proofErr w:type="spellStart"/>
      <w:r>
        <w:rPr>
          <w:color w:val="000000"/>
          <w:sz w:val="30"/>
          <w:szCs w:val="30"/>
          <w:shd w:val="clear" w:color="auto" w:fill="FFFFFF"/>
        </w:rPr>
        <w:t>ncı</w:t>
      </w:r>
      <w:proofErr w:type="spellEnd"/>
      <w:r>
        <w:rPr>
          <w:color w:val="000000"/>
          <w:sz w:val="30"/>
          <w:szCs w:val="30"/>
          <w:shd w:val="clear" w:color="auto" w:fill="FFFFFF"/>
        </w:rPr>
        <w:t xml:space="preserve"> sırada faks sayfası için belirlenen tutar, </w:t>
      </w:r>
      <w:proofErr w:type="gramStart"/>
      <w:r>
        <w:rPr>
          <w:color w:val="000000"/>
          <w:sz w:val="30"/>
          <w:szCs w:val="30"/>
          <w:shd w:val="clear" w:color="auto" w:fill="FFFFFF"/>
        </w:rPr>
        <w:t>1/1/2007</w:t>
      </w:r>
      <w:proofErr w:type="gramEnd"/>
      <w:r>
        <w:rPr>
          <w:color w:val="000000"/>
          <w:sz w:val="30"/>
          <w:szCs w:val="30"/>
          <w:shd w:val="clear" w:color="auto" w:fill="FFFFFF"/>
        </w:rPr>
        <w:t xml:space="preserve"> tarihinden başlayarak, her yılbaşı itibarıyla, 213 sayılı Vergi Usul Kanununun mükerrer 298 inci maddesinin (B) fıkrası uyarınca belirlenen “Yeniden Değerleme Oranı” kadar artırılarak uygulanacaktır.</w:t>
      </w:r>
      <w:r>
        <w:rPr>
          <w:color w:val="000000"/>
          <w:sz w:val="30"/>
          <w:szCs w:val="30"/>
        </w:rPr>
        <w:br/>
      </w:r>
      <w:r>
        <w:rPr>
          <w:color w:val="000000"/>
          <w:sz w:val="30"/>
          <w:szCs w:val="30"/>
          <w:shd w:val="clear" w:color="auto" w:fill="FFFFFF"/>
        </w:rPr>
        <w:t xml:space="preserve">2 — Bilgi ve belgenin niteliği ve niceliği gereği veya teknik ve hukuki nedenlerle, 1 inci sırada belirtilen araç, yol, yöntem veya </w:t>
      </w:r>
      <w:proofErr w:type="gramStart"/>
      <w:r>
        <w:rPr>
          <w:color w:val="000000"/>
          <w:sz w:val="30"/>
          <w:szCs w:val="30"/>
          <w:shd w:val="clear" w:color="auto" w:fill="FFFFFF"/>
        </w:rPr>
        <w:t>kağıtlarla</w:t>
      </w:r>
      <w:proofErr w:type="gramEnd"/>
      <w:r>
        <w:rPr>
          <w:color w:val="000000"/>
          <w:sz w:val="30"/>
          <w:szCs w:val="30"/>
          <w:shd w:val="clear" w:color="auto" w:fill="FFFFFF"/>
        </w:rPr>
        <w:t xml:space="preserve"> yazılması, taranması ve kopyalanması kısmen veya tamamen imkânsız </w:t>
      </w:r>
      <w:r>
        <w:rPr>
          <w:color w:val="000000"/>
          <w:sz w:val="30"/>
          <w:szCs w:val="30"/>
          <w:shd w:val="clear" w:color="auto" w:fill="FFFFFF"/>
        </w:rPr>
        <w:lastRenderedPageBreak/>
        <w:t>veya mahzurlu bulunup da başka araç, yol, yöntem veya kağıtlarla yazılarak, taranarak ve kopyalanarak verilebilecek veya iletilebilecek yazılı ve basılı bilgi ve belgelerin;</w:t>
      </w:r>
      <w:r>
        <w:rPr>
          <w:color w:val="000000"/>
          <w:sz w:val="30"/>
          <w:szCs w:val="30"/>
        </w:rPr>
        <w:br/>
      </w:r>
      <w:r>
        <w:rPr>
          <w:color w:val="000000"/>
          <w:sz w:val="30"/>
          <w:szCs w:val="30"/>
          <w:shd w:val="clear" w:color="auto" w:fill="FFFFFF"/>
        </w:rPr>
        <w:t>a) İlk on sayfası için herhangi bir araştırma, inceleme, yazma, tarama ve kopyalama ücreti alınmayacaktır.</w:t>
      </w:r>
      <w:r>
        <w:rPr>
          <w:color w:val="000000"/>
          <w:sz w:val="30"/>
          <w:szCs w:val="30"/>
        </w:rPr>
        <w:br/>
      </w:r>
      <w:r>
        <w:rPr>
          <w:color w:val="000000"/>
          <w:sz w:val="30"/>
          <w:szCs w:val="30"/>
          <w:shd w:val="clear" w:color="auto" w:fill="FFFFFF"/>
        </w:rPr>
        <w:t>b) İlk on sayfasından sonraki sayfalar için ortaya çıkacak araştırma, inceleme, yazma, tarama, kopyalama ve diğer maliyet unsurları ile sair giderler, kurum ve kuruluşlarca tespit ve tahsil edilecektir.</w:t>
      </w:r>
      <w:r>
        <w:rPr>
          <w:color w:val="000000"/>
          <w:sz w:val="30"/>
          <w:szCs w:val="30"/>
        </w:rPr>
        <w:br/>
      </w:r>
      <w:proofErr w:type="gramStart"/>
      <w:r>
        <w:rPr>
          <w:color w:val="000000"/>
          <w:sz w:val="30"/>
          <w:szCs w:val="30"/>
          <w:shd w:val="clear" w:color="auto" w:fill="FFFFFF"/>
        </w:rPr>
        <w:t xml:space="preserve">3 — Yukarıdaki 1 ve 2 </w:t>
      </w:r>
      <w:proofErr w:type="spellStart"/>
      <w:r>
        <w:rPr>
          <w:color w:val="000000"/>
          <w:sz w:val="30"/>
          <w:szCs w:val="30"/>
          <w:shd w:val="clear" w:color="auto" w:fill="FFFFFF"/>
        </w:rPr>
        <w:t>nci</w:t>
      </w:r>
      <w:proofErr w:type="spellEnd"/>
      <w:r>
        <w:rPr>
          <w:color w:val="000000"/>
          <w:sz w:val="30"/>
          <w:szCs w:val="30"/>
          <w:shd w:val="clear" w:color="auto" w:fill="FFFFFF"/>
        </w:rPr>
        <w:t xml:space="preserve"> sıralarda belirtilenlerin dışında kalan bilgi ve belgelerden, nitelik ve niceliği gereği veya hukuki ve teknik nedenlerle, bilgi ve belgenin inceletilmesi, not aldırılması, dinletilmesi, izletilmesi, fotoğraf ve video kaydının çektirilmesi, resminin yaptırılması ve sair yöntemlerle başvuru sahibine verilecek veya iletilecek olanlar için, inceleme ve araştırma da dâhil olmak üzere, yapılacak harcamalar ile oluşacak her türlü maliyet ve sair giderler, kurum ve kuruluşlarca tespit ve tahsil edilecektir.</w:t>
      </w:r>
      <w:proofErr w:type="gramEnd"/>
      <w:r>
        <w:rPr>
          <w:color w:val="000000"/>
          <w:sz w:val="30"/>
          <w:szCs w:val="30"/>
        </w:rPr>
        <w:br/>
      </w:r>
      <w:proofErr w:type="gramStart"/>
      <w:r>
        <w:rPr>
          <w:color w:val="000000"/>
          <w:sz w:val="30"/>
          <w:szCs w:val="30"/>
          <w:shd w:val="clear" w:color="auto" w:fill="FFFFFF"/>
        </w:rPr>
        <w:t>4 — Kanun ve Yönetmelik uyarınca başvuru sahibine verilmesi veya iletilmesi zorunlu bulunan, ancak, tür, teknik ve yöntem olarak yukarıdaki 1, 2 ve 3 üncü sıralara sokulamayan bilgi ve belgeler için, inceleme ve araştırma da dâhil olmak üzere yapılacak harcamalar ile oluşacak her türlü maliyet ve sair giderler, kurum ve kuruluşlarca tespit ve tahsil edilecektir. </w:t>
      </w:r>
      <w:proofErr w:type="gramEnd"/>
      <w:r>
        <w:rPr>
          <w:color w:val="000000"/>
          <w:sz w:val="30"/>
          <w:szCs w:val="30"/>
        </w:rPr>
        <w:br/>
      </w:r>
      <w:r>
        <w:rPr>
          <w:color w:val="000000"/>
          <w:sz w:val="30"/>
          <w:szCs w:val="30"/>
          <w:shd w:val="clear" w:color="auto" w:fill="FFFFFF"/>
        </w:rPr>
        <w:t>5 — Aynı kişi veya kurum tarafından, daha önce karşılanan talep veya taleplerin devamı olmak üzere, aynı konuda yeni başvurularla istenilen bilgi ve belgelerin ücretlendirilmesinde, daha önce verilen sayfalar da dâhil edilerek bulunacak toplam sayfa sayısı esas alınacak ve ilk onuncu sayfadan sonraki sayfalar için ücret tespit ve tahsil edilecektir.</w:t>
      </w:r>
      <w:r>
        <w:rPr>
          <w:color w:val="000000"/>
          <w:sz w:val="30"/>
          <w:szCs w:val="30"/>
        </w:rPr>
        <w:br/>
      </w:r>
      <w:proofErr w:type="gramStart"/>
      <w:r>
        <w:rPr>
          <w:color w:val="000000"/>
          <w:sz w:val="30"/>
          <w:szCs w:val="30"/>
          <w:shd w:val="clear" w:color="auto" w:fill="FFFFFF"/>
        </w:rPr>
        <w:t xml:space="preserve">6 — Bilgi ve belgelerin başvuru sahibine ulaştırılması karşılığında; 1 ve 2 </w:t>
      </w:r>
      <w:proofErr w:type="spellStart"/>
      <w:r>
        <w:rPr>
          <w:color w:val="000000"/>
          <w:sz w:val="30"/>
          <w:szCs w:val="30"/>
          <w:shd w:val="clear" w:color="auto" w:fill="FFFFFF"/>
        </w:rPr>
        <w:t>nci</w:t>
      </w:r>
      <w:proofErr w:type="spellEnd"/>
      <w:r>
        <w:rPr>
          <w:color w:val="000000"/>
          <w:sz w:val="30"/>
          <w:szCs w:val="30"/>
          <w:shd w:val="clear" w:color="auto" w:fill="FFFFFF"/>
        </w:rPr>
        <w:t xml:space="preserve"> sırada belirtilenlerin ilk on sayfası için ileti yolu ve şekline bakılmaksızın hiçbir ileti (faks, e-posta, posta) ücreti alınmayacak; bunların dışında kalanlardan, posta yoluyla gönderilecek olanlar için Posta ve Telgraf Teşkilatınca belirlenen tarife tutarında, faks yoluyla gönderilecek olanlar için faks sayfası başına 50 Yeni Kuruş ücret tahsil edilecektir.</w:t>
      </w:r>
      <w:proofErr w:type="gramEnd"/>
      <w:r>
        <w:rPr>
          <w:color w:val="000000"/>
          <w:sz w:val="30"/>
          <w:szCs w:val="30"/>
        </w:rPr>
        <w:br/>
      </w:r>
    </w:p>
    <w:p w:rsidR="00D326CA" w:rsidRDefault="00206C21">
      <w:r>
        <w:rPr>
          <w:color w:val="000000"/>
          <w:sz w:val="30"/>
          <w:szCs w:val="30"/>
          <w:shd w:val="clear" w:color="auto" w:fill="FFFFFF"/>
        </w:rPr>
        <w:lastRenderedPageBreak/>
        <w:t xml:space="preserve">7 — Bilgi ve belgelere erişimin gerektirdiği inceleme, araştırma, yazma, </w:t>
      </w:r>
      <w:proofErr w:type="gramStart"/>
      <w:r>
        <w:rPr>
          <w:color w:val="000000"/>
          <w:sz w:val="30"/>
          <w:szCs w:val="30"/>
          <w:shd w:val="clear" w:color="auto" w:fill="FFFFFF"/>
        </w:rPr>
        <w:t>tarama</w:t>
      </w:r>
      <w:proofErr w:type="gramEnd"/>
      <w:r>
        <w:rPr>
          <w:color w:val="000000"/>
          <w:sz w:val="30"/>
          <w:szCs w:val="30"/>
          <w:shd w:val="clear" w:color="auto" w:fill="FFFFFF"/>
        </w:rPr>
        <w:t>, kopyalama ve diğer maliyet unsurları hariç olmak üzere, sayfa sayısı veya belge türü ne olursa olsun elektronik postayla ulaştırılacak bilgi ve belgelerden, elektronik posta nedeniyle her hangi bir ücret alınmayacaktır.</w:t>
      </w:r>
    </w:p>
    <w:sectPr w:rsidR="00D326CA" w:rsidSect="00206C21">
      <w:pgSz w:w="11906" w:h="16838"/>
      <w:pgMar w:top="1417"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06C21"/>
    <w:rsid w:val="00206C21"/>
    <w:rsid w:val="00D326C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6C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206C2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1239</Words>
  <Characters>7065</Characters>
  <Application>Microsoft Office Word</Application>
  <DocSecurity>0</DocSecurity>
  <Lines>58</Lines>
  <Paragraphs>16</Paragraphs>
  <ScaleCrop>false</ScaleCrop>
  <Company/>
  <LinksUpToDate>false</LinksUpToDate>
  <CharactersWithSpaces>8288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2022-04-11T07:19:00Z</dcterms:created>
  <dcterms:modified xsi:type="dcterms:W3CDTF">2022-04-11T07:20:00Z</dcterms:modified>
</cp:coreProperties>
</file>